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3" w:rsidRDefault="002F73C3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FCS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Expla</w:t>
      </w:r>
      <w:r w:rsidRPr="002F73C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ation for the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cause of losses</w:t>
      </w:r>
      <w:r w:rsidRPr="002F73C3">
        <w:rPr>
          <w:rFonts w:ascii="Arial" w:hAnsi="Arial" w:cs="Arial"/>
          <w:b/>
          <w:sz w:val="20"/>
          <w:szCs w:val="20"/>
        </w:rPr>
        <w:t xml:space="preserve"> in the audited financial statements</w:t>
      </w:r>
      <w:r>
        <w:rPr>
          <w:rFonts w:ascii="Arial" w:hAnsi="Arial" w:cs="Arial"/>
          <w:b/>
          <w:sz w:val="20"/>
          <w:szCs w:val="20"/>
        </w:rPr>
        <w:t xml:space="preserve"> of</w:t>
      </w:r>
      <w:r w:rsidRPr="002F73C3">
        <w:rPr>
          <w:rFonts w:ascii="Arial" w:hAnsi="Arial" w:cs="Arial"/>
          <w:b/>
          <w:sz w:val="20"/>
          <w:szCs w:val="20"/>
        </w:rPr>
        <w:t xml:space="preserve"> 2019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F73C3">
        <w:rPr>
          <w:rFonts w:ascii="Arial" w:hAnsi="Arial" w:cs="Arial"/>
          <w:sz w:val="20"/>
          <w:szCs w:val="20"/>
        </w:rPr>
        <w:t>10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F73C3" w:rsidRPr="002F73C3">
        <w:rPr>
          <w:rFonts w:ascii="Arial" w:hAnsi="Arial" w:cs="Arial"/>
          <w:sz w:val="20"/>
          <w:szCs w:val="20"/>
        </w:rPr>
        <w:t>Ho Chi Minh City Food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E67D5E">
        <w:rPr>
          <w:rFonts w:ascii="Arial" w:hAnsi="Arial" w:cs="Arial"/>
          <w:sz w:val="20"/>
          <w:szCs w:val="20"/>
        </w:rPr>
        <w:t>e</w:t>
      </w:r>
      <w:r w:rsidR="00E67D5E" w:rsidRPr="00E67D5E">
        <w:rPr>
          <w:rFonts w:ascii="Arial" w:hAnsi="Arial" w:cs="Arial"/>
          <w:sz w:val="20"/>
          <w:szCs w:val="20"/>
        </w:rPr>
        <w:t>xplanation for the cause of losses in the audited financial statements of 2019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67D5E" w:rsidRDefault="00E67D5E" w:rsidP="00F903A5">
      <w:pPr>
        <w:jc w:val="both"/>
        <w:rPr>
          <w:rFonts w:ascii="Arial" w:hAnsi="Arial" w:cs="Arial"/>
          <w:sz w:val="20"/>
          <w:szCs w:val="20"/>
        </w:rPr>
      </w:pPr>
      <w:r w:rsidRPr="00E67D5E">
        <w:rPr>
          <w:rFonts w:ascii="Arial" w:hAnsi="Arial" w:cs="Arial"/>
          <w:sz w:val="20"/>
          <w:szCs w:val="20"/>
        </w:rPr>
        <w:t>Based on the request of the State Securities Commis</w:t>
      </w:r>
      <w:r>
        <w:rPr>
          <w:rFonts w:ascii="Arial" w:hAnsi="Arial" w:cs="Arial"/>
          <w:sz w:val="20"/>
          <w:szCs w:val="20"/>
        </w:rPr>
        <w:t>sion and Hanoi Stock Exchange on explanation for</w:t>
      </w:r>
      <w:r w:rsidRPr="00E67D5E">
        <w:rPr>
          <w:rFonts w:ascii="Arial" w:hAnsi="Arial" w:cs="Arial"/>
          <w:sz w:val="20"/>
          <w:szCs w:val="20"/>
        </w:rPr>
        <w:t xml:space="preserve"> the loss business results in the 2019 financial statement of </w:t>
      </w:r>
      <w:r w:rsidRPr="002F73C3">
        <w:rPr>
          <w:rFonts w:ascii="Arial" w:hAnsi="Arial" w:cs="Arial"/>
          <w:sz w:val="20"/>
          <w:szCs w:val="20"/>
        </w:rPr>
        <w:t>Ho Chi Minh City Food Joint Stock Company</w:t>
      </w:r>
    </w:p>
    <w:p w:rsidR="00E67D5E" w:rsidRDefault="00E67D5E" w:rsidP="00F903A5">
      <w:pPr>
        <w:jc w:val="both"/>
        <w:rPr>
          <w:rFonts w:ascii="Arial" w:hAnsi="Arial" w:cs="Arial"/>
          <w:sz w:val="20"/>
          <w:szCs w:val="20"/>
        </w:rPr>
      </w:pPr>
      <w:r w:rsidRPr="002F73C3">
        <w:rPr>
          <w:rFonts w:ascii="Arial" w:hAnsi="Arial" w:cs="Arial"/>
          <w:sz w:val="20"/>
          <w:szCs w:val="20"/>
        </w:rPr>
        <w:t>Ho Chi Minh City Food Joint Stock Company</w:t>
      </w:r>
      <w:r w:rsidRPr="00E67D5E">
        <w:rPr>
          <w:rFonts w:ascii="Arial" w:hAnsi="Arial" w:cs="Arial"/>
          <w:sz w:val="20"/>
          <w:szCs w:val="20"/>
        </w:rPr>
        <w:t xml:space="preserve"> would like to explain about the reasons for the loss</w:t>
      </w:r>
      <w:r>
        <w:rPr>
          <w:rFonts w:ascii="Arial" w:hAnsi="Arial" w:cs="Arial"/>
          <w:sz w:val="20"/>
          <w:szCs w:val="20"/>
        </w:rPr>
        <w:t>es</w:t>
      </w:r>
      <w:r w:rsidRPr="00E67D5E">
        <w:rPr>
          <w:rFonts w:ascii="Arial" w:hAnsi="Arial" w:cs="Arial"/>
          <w:sz w:val="20"/>
          <w:szCs w:val="20"/>
        </w:rPr>
        <w:t xml:space="preserve"> as follows: </w:t>
      </w:r>
    </w:p>
    <w:p w:rsidR="00E67D5E" w:rsidRDefault="00E67D5E" w:rsidP="00F903A5">
      <w:pPr>
        <w:jc w:val="both"/>
        <w:rPr>
          <w:rFonts w:ascii="Arial" w:hAnsi="Arial" w:cs="Arial"/>
          <w:sz w:val="20"/>
          <w:szCs w:val="20"/>
        </w:rPr>
      </w:pPr>
      <w:r w:rsidRPr="00E67D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 Regarding the C</w:t>
      </w:r>
      <w:r w:rsidRPr="00E67D5E">
        <w:rPr>
          <w:rFonts w:ascii="Arial" w:hAnsi="Arial" w:cs="Arial"/>
          <w:sz w:val="20"/>
          <w:szCs w:val="20"/>
        </w:rPr>
        <w:t xml:space="preserve">ompany's business results in 2019: </w:t>
      </w:r>
    </w:p>
    <w:p w:rsidR="00E67D5E" w:rsidRDefault="00E67D5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</w:t>
      </w:r>
      <w:r w:rsidRPr="00E67D5E">
        <w:rPr>
          <w:rFonts w:ascii="Arial" w:hAnsi="Arial" w:cs="Arial"/>
          <w:sz w:val="20"/>
          <w:szCs w:val="20"/>
        </w:rPr>
        <w:t xml:space="preserve"> audited financial statements</w:t>
      </w:r>
      <w:r>
        <w:rPr>
          <w:rFonts w:ascii="Arial" w:hAnsi="Arial" w:cs="Arial"/>
          <w:sz w:val="20"/>
          <w:szCs w:val="20"/>
        </w:rPr>
        <w:t xml:space="preserve"> of 2019</w:t>
      </w:r>
      <w:r w:rsidRPr="00E67D5E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profit after tax of </w:t>
      </w:r>
      <w:r w:rsidRPr="002F73C3">
        <w:rPr>
          <w:rFonts w:ascii="Arial" w:hAnsi="Arial" w:cs="Arial"/>
          <w:sz w:val="20"/>
          <w:szCs w:val="20"/>
        </w:rPr>
        <w:t>Ho Chi Minh City Food Joint Stock Company</w:t>
      </w:r>
      <w:r>
        <w:rPr>
          <w:rFonts w:ascii="Arial" w:hAnsi="Arial" w:cs="Arial"/>
          <w:sz w:val="20"/>
          <w:szCs w:val="20"/>
        </w:rPr>
        <w:t xml:space="preserve"> was VND -</w:t>
      </w:r>
      <w:r w:rsidRPr="00E67D5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545</w:t>
      </w:r>
      <w:r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156</w:t>
      </w:r>
      <w:r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158</w:t>
      </w:r>
    </w:p>
    <w:p w:rsidR="00E67D5E" w:rsidRDefault="00E67D5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main causes of the loss</w:t>
      </w:r>
      <w:r w:rsidRPr="00E67D5E">
        <w:rPr>
          <w:rFonts w:ascii="Arial" w:hAnsi="Arial" w:cs="Arial"/>
          <w:sz w:val="20"/>
          <w:szCs w:val="20"/>
        </w:rPr>
        <w:t xml:space="preserve">: </w:t>
      </w:r>
    </w:p>
    <w:p w:rsidR="00EC5DE8" w:rsidRDefault="00E14B9A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</w:t>
      </w:r>
      <w:r w:rsidR="00E67D5E" w:rsidRPr="00E67D5E">
        <w:rPr>
          <w:rFonts w:ascii="Arial" w:hAnsi="Arial" w:cs="Arial"/>
          <w:sz w:val="20"/>
          <w:szCs w:val="20"/>
        </w:rPr>
        <w:t xml:space="preserve"> the present time, the </w:t>
      </w:r>
      <w:r w:rsidR="00E67D5E">
        <w:rPr>
          <w:rFonts w:ascii="Arial" w:hAnsi="Arial" w:cs="Arial"/>
          <w:sz w:val="20"/>
          <w:szCs w:val="20"/>
        </w:rPr>
        <w:t>C</w:t>
      </w:r>
      <w:r w:rsidR="00E67D5E" w:rsidRPr="00E67D5E">
        <w:rPr>
          <w:rFonts w:ascii="Arial" w:hAnsi="Arial" w:cs="Arial"/>
          <w:sz w:val="20"/>
          <w:szCs w:val="20"/>
        </w:rPr>
        <w:t>ompany's business activities h</w:t>
      </w:r>
      <w:r>
        <w:rPr>
          <w:rFonts w:ascii="Arial" w:hAnsi="Arial" w:cs="Arial"/>
          <w:sz w:val="20"/>
          <w:szCs w:val="20"/>
        </w:rPr>
        <w:t xml:space="preserve">ave also gradually stabilized. </w:t>
      </w:r>
      <w:r w:rsidR="00E67D5E" w:rsidRPr="00E67D5E">
        <w:rPr>
          <w:rFonts w:ascii="Arial" w:hAnsi="Arial" w:cs="Arial"/>
          <w:sz w:val="20"/>
          <w:szCs w:val="20"/>
        </w:rPr>
        <w:t xml:space="preserve">In the condition that the Company is short of capital, the Company temporarily takes full advantage of </w:t>
      </w:r>
      <w:r>
        <w:rPr>
          <w:rFonts w:ascii="Arial" w:hAnsi="Arial" w:cs="Arial"/>
          <w:sz w:val="20"/>
          <w:szCs w:val="20"/>
        </w:rPr>
        <w:t>current resources and</w:t>
      </w:r>
      <w:r w:rsidR="00E67D5E" w:rsidRPr="00E67D5E">
        <w:rPr>
          <w:rFonts w:ascii="Arial" w:hAnsi="Arial" w:cs="Arial"/>
          <w:sz w:val="20"/>
          <w:szCs w:val="20"/>
        </w:rPr>
        <w:t xml:space="preserve"> the b</w:t>
      </w:r>
      <w:r>
        <w:rPr>
          <w:rFonts w:ascii="Arial" w:hAnsi="Arial" w:cs="Arial"/>
          <w:sz w:val="20"/>
          <w:szCs w:val="20"/>
        </w:rPr>
        <w:t xml:space="preserve">est revenue in the short term. </w:t>
      </w:r>
      <w:r w:rsidR="00E67D5E" w:rsidRPr="00E67D5E">
        <w:rPr>
          <w:rFonts w:ascii="Arial" w:hAnsi="Arial" w:cs="Arial"/>
          <w:sz w:val="20"/>
          <w:szCs w:val="20"/>
        </w:rPr>
        <w:t>However, with the actual situation of the Company, the Company is sufferin</w:t>
      </w:r>
      <w:r>
        <w:rPr>
          <w:rFonts w:ascii="Arial" w:hAnsi="Arial" w:cs="Arial"/>
          <w:sz w:val="20"/>
          <w:szCs w:val="20"/>
        </w:rPr>
        <w:t xml:space="preserve">g from depreciation; expenses; </w:t>
      </w:r>
      <w:r w:rsidR="00EC5DE8">
        <w:rPr>
          <w:rFonts w:ascii="Arial" w:hAnsi="Arial" w:cs="Arial"/>
          <w:sz w:val="20"/>
          <w:szCs w:val="20"/>
        </w:rPr>
        <w:t>costs…at</w:t>
      </w:r>
      <w:r w:rsidR="00E67D5E" w:rsidRPr="00E67D5E">
        <w:rPr>
          <w:rFonts w:ascii="Arial" w:hAnsi="Arial" w:cs="Arial"/>
          <w:sz w:val="20"/>
          <w:szCs w:val="20"/>
        </w:rPr>
        <w:t xml:space="preserve"> </w:t>
      </w:r>
      <w:r w:rsidR="00EC5DE8">
        <w:rPr>
          <w:rFonts w:ascii="Arial" w:hAnsi="Arial" w:cs="Arial"/>
          <w:sz w:val="20"/>
          <w:szCs w:val="20"/>
        </w:rPr>
        <w:t xml:space="preserve">the </w:t>
      </w:r>
      <w:r w:rsidR="00E67D5E" w:rsidRPr="00E67D5E">
        <w:rPr>
          <w:rFonts w:ascii="Arial" w:hAnsi="Arial" w:cs="Arial"/>
          <w:sz w:val="20"/>
          <w:szCs w:val="20"/>
        </w:rPr>
        <w:t xml:space="preserve">units that operate services, </w:t>
      </w:r>
      <w:r w:rsidR="00EC5DE8">
        <w:rPr>
          <w:rFonts w:ascii="Arial" w:hAnsi="Arial" w:cs="Arial"/>
          <w:sz w:val="20"/>
          <w:szCs w:val="20"/>
        </w:rPr>
        <w:t>processing</w:t>
      </w:r>
      <w:r w:rsidR="00E67D5E" w:rsidRPr="00E67D5E">
        <w:rPr>
          <w:rFonts w:ascii="Arial" w:hAnsi="Arial" w:cs="Arial"/>
          <w:sz w:val="20"/>
          <w:szCs w:val="20"/>
        </w:rPr>
        <w:t xml:space="preserve"> and manufacturing</w:t>
      </w:r>
      <w:r w:rsidR="00EC5DE8">
        <w:rPr>
          <w:rFonts w:ascii="Arial" w:hAnsi="Arial" w:cs="Arial"/>
          <w:sz w:val="20"/>
          <w:szCs w:val="20"/>
        </w:rPr>
        <w:t>;</w:t>
      </w:r>
      <w:r w:rsidR="00E67D5E" w:rsidRPr="00E67D5E">
        <w:rPr>
          <w:rFonts w:ascii="Arial" w:hAnsi="Arial" w:cs="Arial"/>
          <w:sz w:val="20"/>
          <w:szCs w:val="20"/>
        </w:rPr>
        <w:t xml:space="preserve"> gross profit is not enough to offset costs, res</w:t>
      </w:r>
      <w:r w:rsidR="00EC5DE8">
        <w:rPr>
          <w:rFonts w:ascii="Arial" w:hAnsi="Arial" w:cs="Arial"/>
          <w:sz w:val="20"/>
          <w:szCs w:val="20"/>
        </w:rPr>
        <w:t>ulting in loss in 2019 business</w:t>
      </w:r>
      <w:r w:rsidR="00E67D5E" w:rsidRPr="00E67D5E">
        <w:rPr>
          <w:rFonts w:ascii="Arial" w:hAnsi="Arial" w:cs="Arial"/>
          <w:sz w:val="20"/>
          <w:szCs w:val="20"/>
        </w:rPr>
        <w:t xml:space="preserve">: </w:t>
      </w:r>
      <w:r w:rsidR="00EC5DE8" w:rsidRPr="00E67D5E">
        <w:rPr>
          <w:rFonts w:ascii="Arial" w:hAnsi="Arial" w:cs="Arial"/>
          <w:sz w:val="20"/>
          <w:szCs w:val="20"/>
        </w:rPr>
        <w:t xml:space="preserve">VND </w:t>
      </w:r>
      <w:r w:rsidR="00E67D5E" w:rsidRPr="00E67D5E">
        <w:rPr>
          <w:rFonts w:ascii="Arial" w:hAnsi="Arial" w:cs="Arial"/>
          <w:sz w:val="20"/>
          <w:szCs w:val="20"/>
        </w:rPr>
        <w:t>15</w:t>
      </w:r>
      <w:r w:rsidR="00EC5DE8">
        <w:rPr>
          <w:rFonts w:ascii="Arial" w:hAnsi="Arial" w:cs="Arial"/>
          <w:sz w:val="20"/>
          <w:szCs w:val="20"/>
        </w:rPr>
        <w:t>,</w:t>
      </w:r>
      <w:r w:rsidR="00E67D5E" w:rsidRPr="00E67D5E">
        <w:rPr>
          <w:rFonts w:ascii="Arial" w:hAnsi="Arial" w:cs="Arial"/>
          <w:sz w:val="20"/>
          <w:szCs w:val="20"/>
        </w:rPr>
        <w:t>545</w:t>
      </w:r>
      <w:r w:rsidR="00EC5DE8">
        <w:rPr>
          <w:rFonts w:ascii="Arial" w:hAnsi="Arial" w:cs="Arial"/>
          <w:sz w:val="20"/>
          <w:szCs w:val="20"/>
        </w:rPr>
        <w:t>,</w:t>
      </w:r>
      <w:r w:rsidR="00E67D5E" w:rsidRPr="00E67D5E">
        <w:rPr>
          <w:rFonts w:ascii="Arial" w:hAnsi="Arial" w:cs="Arial"/>
          <w:sz w:val="20"/>
          <w:szCs w:val="20"/>
        </w:rPr>
        <w:t>156</w:t>
      </w:r>
      <w:r w:rsidR="00EC5DE8">
        <w:rPr>
          <w:rFonts w:ascii="Arial" w:hAnsi="Arial" w:cs="Arial"/>
          <w:sz w:val="20"/>
          <w:szCs w:val="20"/>
        </w:rPr>
        <w:t>,</w:t>
      </w:r>
      <w:r w:rsidR="00E67D5E" w:rsidRPr="00E67D5E">
        <w:rPr>
          <w:rFonts w:ascii="Arial" w:hAnsi="Arial" w:cs="Arial"/>
          <w:sz w:val="20"/>
          <w:szCs w:val="20"/>
        </w:rPr>
        <w:t xml:space="preserve">158, specifically: </w:t>
      </w:r>
    </w:p>
    <w:p w:rsidR="00EC5DE8" w:rsidRDefault="00EC5DE8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Charges such as fixed asset</w:t>
      </w:r>
      <w:r w:rsidR="00E67D5E" w:rsidRPr="00E67D5E">
        <w:rPr>
          <w:rFonts w:ascii="Arial" w:hAnsi="Arial" w:cs="Arial"/>
          <w:sz w:val="20"/>
          <w:szCs w:val="20"/>
        </w:rPr>
        <w:t xml:space="preserve"> depreciation, amortization costs and other</w:t>
      </w:r>
      <w:r>
        <w:rPr>
          <w:rFonts w:ascii="Arial" w:hAnsi="Arial" w:cs="Arial"/>
          <w:sz w:val="20"/>
          <w:szCs w:val="20"/>
        </w:rPr>
        <w:t>s</w:t>
      </w:r>
      <w:r w:rsidR="00E67D5E" w:rsidRPr="00E67D5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E67D5E" w:rsidRPr="00E67D5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</w:t>
      </w:r>
      <w:r w:rsidR="00E67D5E" w:rsidRPr="00E67D5E">
        <w:rPr>
          <w:rFonts w:ascii="Arial" w:hAnsi="Arial" w:cs="Arial"/>
          <w:sz w:val="20"/>
          <w:szCs w:val="20"/>
        </w:rPr>
        <w:t>670</w:t>
      </w:r>
      <w:r>
        <w:rPr>
          <w:rFonts w:ascii="Arial" w:hAnsi="Arial" w:cs="Arial"/>
          <w:sz w:val="20"/>
          <w:szCs w:val="20"/>
        </w:rPr>
        <w:t>,</w:t>
      </w:r>
      <w:r w:rsidR="00E67D5E" w:rsidRPr="00E67D5E">
        <w:rPr>
          <w:rFonts w:ascii="Arial" w:hAnsi="Arial" w:cs="Arial"/>
          <w:sz w:val="20"/>
          <w:szCs w:val="20"/>
        </w:rPr>
        <w:t>308</w:t>
      </w:r>
      <w:r>
        <w:rPr>
          <w:rFonts w:ascii="Arial" w:hAnsi="Arial" w:cs="Arial"/>
          <w:sz w:val="20"/>
          <w:szCs w:val="20"/>
        </w:rPr>
        <w:t>,</w:t>
      </w:r>
      <w:r w:rsidR="00E67D5E" w:rsidRPr="00E67D5E">
        <w:rPr>
          <w:rFonts w:ascii="Arial" w:hAnsi="Arial" w:cs="Arial"/>
          <w:sz w:val="20"/>
          <w:szCs w:val="20"/>
        </w:rPr>
        <w:t>600</w:t>
      </w:r>
    </w:p>
    <w:p w:rsidR="00EC5DE8" w:rsidRDefault="00E67D5E" w:rsidP="00F903A5">
      <w:pPr>
        <w:jc w:val="both"/>
        <w:rPr>
          <w:rFonts w:ascii="Arial" w:hAnsi="Arial" w:cs="Arial"/>
          <w:sz w:val="20"/>
          <w:szCs w:val="20"/>
        </w:rPr>
      </w:pPr>
      <w:r w:rsidRPr="00E67D5E">
        <w:rPr>
          <w:rFonts w:ascii="Arial" w:hAnsi="Arial" w:cs="Arial"/>
          <w:sz w:val="20"/>
          <w:szCs w:val="20"/>
        </w:rPr>
        <w:t xml:space="preserve">- Expenses for collecting arrears of land rent: </w:t>
      </w:r>
      <w:r w:rsidR="00EC5DE8">
        <w:rPr>
          <w:rFonts w:ascii="Arial" w:hAnsi="Arial" w:cs="Arial"/>
          <w:sz w:val="20"/>
          <w:szCs w:val="20"/>
        </w:rPr>
        <w:t xml:space="preserve">VND </w:t>
      </w:r>
      <w:r w:rsidRPr="00E67D5E">
        <w:rPr>
          <w:rFonts w:ascii="Arial" w:hAnsi="Arial" w:cs="Arial"/>
          <w:sz w:val="20"/>
          <w:szCs w:val="20"/>
        </w:rPr>
        <w:t>1</w:t>
      </w:r>
      <w:r w:rsidR="00EC5DE8">
        <w:rPr>
          <w:rFonts w:ascii="Arial" w:hAnsi="Arial" w:cs="Arial"/>
          <w:sz w:val="20"/>
          <w:szCs w:val="20"/>
        </w:rPr>
        <w:t>,097,</w:t>
      </w:r>
      <w:r w:rsidRPr="00E67D5E">
        <w:rPr>
          <w:rFonts w:ascii="Arial" w:hAnsi="Arial" w:cs="Arial"/>
          <w:sz w:val="20"/>
          <w:szCs w:val="20"/>
        </w:rPr>
        <w:t>294</w:t>
      </w:r>
      <w:r w:rsidR="00EC5DE8"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882</w:t>
      </w:r>
    </w:p>
    <w:p w:rsidR="00EC5DE8" w:rsidRDefault="00E67D5E" w:rsidP="00F903A5">
      <w:pPr>
        <w:jc w:val="both"/>
        <w:rPr>
          <w:rFonts w:ascii="Arial" w:hAnsi="Arial" w:cs="Arial"/>
          <w:sz w:val="20"/>
          <w:szCs w:val="20"/>
        </w:rPr>
      </w:pPr>
      <w:r w:rsidRPr="00E67D5E">
        <w:rPr>
          <w:rFonts w:ascii="Arial" w:hAnsi="Arial" w:cs="Arial"/>
          <w:sz w:val="20"/>
          <w:szCs w:val="20"/>
        </w:rPr>
        <w:t xml:space="preserve">- Cost of </w:t>
      </w:r>
      <w:r w:rsidR="00F72556">
        <w:rPr>
          <w:rFonts w:ascii="Arial" w:hAnsi="Arial" w:cs="Arial"/>
          <w:sz w:val="20"/>
          <w:szCs w:val="20"/>
        </w:rPr>
        <w:t>unemployment allowance</w:t>
      </w:r>
      <w:r w:rsidR="00EC5DE8">
        <w:rPr>
          <w:rFonts w:ascii="Arial" w:hAnsi="Arial" w:cs="Arial"/>
          <w:sz w:val="20"/>
          <w:szCs w:val="20"/>
        </w:rPr>
        <w:t xml:space="preserve"> payment</w:t>
      </w:r>
      <w:r w:rsidRPr="00E67D5E">
        <w:rPr>
          <w:rFonts w:ascii="Arial" w:hAnsi="Arial" w:cs="Arial"/>
          <w:sz w:val="20"/>
          <w:szCs w:val="20"/>
        </w:rPr>
        <w:t xml:space="preserve">: </w:t>
      </w:r>
      <w:r w:rsidR="00EC5DE8">
        <w:rPr>
          <w:rFonts w:ascii="Arial" w:hAnsi="Arial" w:cs="Arial"/>
          <w:sz w:val="20"/>
          <w:szCs w:val="20"/>
        </w:rPr>
        <w:t>VND 194,872,</w:t>
      </w:r>
      <w:r w:rsidRPr="00E67D5E">
        <w:rPr>
          <w:rFonts w:ascii="Arial" w:hAnsi="Arial" w:cs="Arial"/>
          <w:sz w:val="20"/>
          <w:szCs w:val="20"/>
        </w:rPr>
        <w:t>125</w:t>
      </w:r>
    </w:p>
    <w:p w:rsidR="00F72556" w:rsidRDefault="00E67D5E" w:rsidP="00F903A5">
      <w:pPr>
        <w:jc w:val="both"/>
        <w:rPr>
          <w:rFonts w:ascii="Arial" w:hAnsi="Arial" w:cs="Arial"/>
          <w:sz w:val="20"/>
          <w:szCs w:val="20"/>
        </w:rPr>
      </w:pPr>
      <w:r w:rsidRPr="00E67D5E">
        <w:rPr>
          <w:rFonts w:ascii="Arial" w:hAnsi="Arial" w:cs="Arial"/>
          <w:sz w:val="20"/>
          <w:szCs w:val="20"/>
        </w:rPr>
        <w:t xml:space="preserve">- Interest expenses due to late payment under the contract: </w:t>
      </w:r>
      <w:r w:rsidR="00F72556">
        <w:rPr>
          <w:rFonts w:ascii="Arial" w:hAnsi="Arial" w:cs="Arial"/>
          <w:sz w:val="20"/>
          <w:szCs w:val="20"/>
        </w:rPr>
        <w:t xml:space="preserve">VND </w:t>
      </w:r>
      <w:r w:rsidRPr="00E67D5E">
        <w:rPr>
          <w:rFonts w:ascii="Arial" w:hAnsi="Arial" w:cs="Arial"/>
          <w:sz w:val="20"/>
          <w:szCs w:val="20"/>
        </w:rPr>
        <w:t>1</w:t>
      </w:r>
      <w:r w:rsidR="00F72556"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582</w:t>
      </w:r>
      <w:r w:rsidR="00F72556"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680</w:t>
      </w:r>
      <w:r w:rsidR="00F72556">
        <w:rPr>
          <w:rFonts w:ascii="Arial" w:hAnsi="Arial" w:cs="Arial"/>
          <w:sz w:val="20"/>
          <w:szCs w:val="20"/>
        </w:rPr>
        <w:t>,</w:t>
      </w:r>
      <w:r w:rsidRPr="00E67D5E">
        <w:rPr>
          <w:rFonts w:ascii="Arial" w:hAnsi="Arial" w:cs="Arial"/>
          <w:sz w:val="20"/>
          <w:szCs w:val="20"/>
        </w:rPr>
        <w:t>551</w:t>
      </w:r>
    </w:p>
    <w:p w:rsidR="00E67D5E" w:rsidRDefault="00F7255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2019, the Company </w:t>
      </w:r>
      <w:r w:rsidR="00E67D5E" w:rsidRPr="00E67D5E">
        <w:rPr>
          <w:rFonts w:ascii="Arial" w:hAnsi="Arial" w:cs="Arial"/>
          <w:sz w:val="20"/>
          <w:szCs w:val="20"/>
        </w:rPr>
        <w:t>made efforts to implement solutions to improve business efficiency such as taking advantage of service</w:t>
      </w:r>
      <w:r>
        <w:rPr>
          <w:rFonts w:ascii="Arial" w:hAnsi="Arial" w:cs="Arial"/>
          <w:sz w:val="20"/>
          <w:szCs w:val="20"/>
        </w:rPr>
        <w:t xml:space="preserve"> exploitation, reducing costs. </w:t>
      </w:r>
      <w:r w:rsidR="00E67D5E" w:rsidRPr="00E67D5E">
        <w:rPr>
          <w:rFonts w:ascii="Arial" w:hAnsi="Arial" w:cs="Arial"/>
          <w:sz w:val="20"/>
          <w:szCs w:val="20"/>
        </w:rPr>
        <w:t xml:space="preserve">The company will continue to reduce losses and </w:t>
      </w:r>
      <w:r>
        <w:rPr>
          <w:rFonts w:ascii="Arial" w:hAnsi="Arial" w:cs="Arial"/>
          <w:sz w:val="20"/>
          <w:szCs w:val="20"/>
        </w:rPr>
        <w:t>operate effectively in 2020</w:t>
      </w:r>
    </w:p>
    <w:sectPr w:rsidR="00E6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2F73C3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E14B9A"/>
    <w:rsid w:val="00E67D5E"/>
    <w:rsid w:val="00EC5DE8"/>
    <w:rsid w:val="00F320D6"/>
    <w:rsid w:val="00F7255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37</cp:revision>
  <dcterms:created xsi:type="dcterms:W3CDTF">2019-10-16T10:03:00Z</dcterms:created>
  <dcterms:modified xsi:type="dcterms:W3CDTF">2020-03-18T00:50:00Z</dcterms:modified>
</cp:coreProperties>
</file>